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B7ED5" w14:textId="64DDBB08" w:rsidR="00244962" w:rsidRPr="004F606A" w:rsidRDefault="00E34F3A" w:rsidP="00C00698">
      <w:pPr>
        <w:pStyle w:val="berschrift1"/>
        <w:jc w:val="both"/>
      </w:pPr>
      <w:r>
        <w:rPr>
          <w:rFonts w:ascii="Times New Roman"/>
          <w:noProof/>
          <w:sz w:val="20"/>
          <w:lang w:val="en-US" w:eastAsia="en-US"/>
        </w:rPr>
        <w:drawing>
          <wp:anchor distT="0" distB="0" distL="114300" distR="114300" simplePos="0" relativeHeight="251658241"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760266" w:rsidRDefault="008922D1" w:rsidP="00244962">
      <w:pPr>
        <w:pStyle w:val="Default"/>
        <w:jc w:val="right"/>
        <w:rPr>
          <w:sz w:val="22"/>
          <w:szCs w:val="22"/>
        </w:rPr>
      </w:pPr>
      <w:r>
        <w:rPr>
          <w:b/>
          <w:sz w:val="22"/>
        </w:rPr>
        <w:t>Support Media :</w:t>
      </w:r>
    </w:p>
    <w:p w14:paraId="5AC417A8" w14:textId="77777777" w:rsidR="00244962" w:rsidRPr="00D7673C" w:rsidRDefault="00244962" w:rsidP="00244962">
      <w:pPr>
        <w:pStyle w:val="Default"/>
        <w:jc w:val="right"/>
        <w:rPr>
          <w:sz w:val="22"/>
          <w:szCs w:val="22"/>
        </w:rPr>
      </w:pPr>
    </w:p>
    <w:p w14:paraId="064E3F41" w14:textId="77777777" w:rsidR="00E5077A" w:rsidRPr="00760266" w:rsidRDefault="00E5077A" w:rsidP="00E5077A">
      <w:pPr>
        <w:pStyle w:val="Textkrper"/>
        <w:ind w:right="106"/>
        <w:jc w:val="right"/>
      </w:pPr>
      <w:proofErr w:type="spellStart"/>
      <w:r>
        <w:t>Chushu</w:t>
      </w:r>
      <w:proofErr w:type="spellEnd"/>
      <w:r>
        <w:t xml:space="preserve"> Wu</w:t>
      </w:r>
    </w:p>
    <w:p w14:paraId="02DD45A2" w14:textId="77777777" w:rsidR="00E5077A" w:rsidRPr="00760266" w:rsidRDefault="00E5077A" w:rsidP="00E5077A">
      <w:pPr>
        <w:pStyle w:val="Textkrper"/>
        <w:spacing w:before="2" w:line="252" w:lineRule="exact"/>
        <w:ind w:right="107"/>
        <w:jc w:val="right"/>
      </w:pPr>
      <w:r>
        <w:t>+32 491 34 80 98</w:t>
      </w:r>
    </w:p>
    <w:p w14:paraId="7DC500FC" w14:textId="77777777" w:rsidR="00E5077A" w:rsidRPr="00760266" w:rsidRDefault="004B21AE" w:rsidP="00E5077A">
      <w:pPr>
        <w:pStyle w:val="Textkrper"/>
        <w:spacing w:line="252" w:lineRule="exact"/>
        <w:ind w:right="107"/>
        <w:jc w:val="right"/>
      </w:pPr>
      <w:hyperlink r:id="rId8">
        <w:r w:rsidR="00E5077A">
          <w:rPr>
            <w:color w:val="13099A"/>
            <w:u w:val="single" w:color="13099A"/>
          </w:rPr>
          <w:t>chushu.wu@komatsu.eu</w:t>
        </w:r>
      </w:hyperlink>
    </w:p>
    <w:p w14:paraId="699EFFBF" w14:textId="77777777" w:rsidR="008922D1" w:rsidRPr="00760266" w:rsidRDefault="008922D1" w:rsidP="008922D1">
      <w:pPr>
        <w:pStyle w:val="Headline"/>
        <w:jc w:val="left"/>
        <w:rPr>
          <w:b w:val="0"/>
          <w:bCs/>
          <w:iCs/>
        </w:rPr>
      </w:pPr>
    </w:p>
    <w:p w14:paraId="13C6401F" w14:textId="77777777" w:rsidR="008922D1" w:rsidRPr="00760266" w:rsidRDefault="008922D1" w:rsidP="008922D1">
      <w:pPr>
        <w:pStyle w:val="Headline"/>
        <w:jc w:val="left"/>
        <w:rPr>
          <w:b w:val="0"/>
          <w:bCs/>
          <w:i/>
        </w:rPr>
      </w:pPr>
    </w:p>
    <w:p w14:paraId="7B1AB55A" w14:textId="19C1401D" w:rsidR="00750A6D" w:rsidRPr="00E5077A" w:rsidRDefault="00750A6D" w:rsidP="00750A6D">
      <w:pPr>
        <w:rPr>
          <w:rFonts w:ascii="Arial" w:hAnsi="Arial" w:cs="Arial"/>
          <w:b/>
          <w:bCs/>
          <w:sz w:val="28"/>
          <w:szCs w:val="28"/>
        </w:rPr>
      </w:pPr>
      <w:r>
        <w:rPr>
          <w:rFonts w:ascii="Arial" w:hAnsi="Arial"/>
          <w:b/>
          <w:sz w:val="28"/>
        </w:rPr>
        <w:t xml:space="preserve">Schlüter étend la compétence de distribution de Komatsu en Allemagne avec l’intégration du territoire couvert par Ritter &amp; </w:t>
      </w:r>
      <w:proofErr w:type="spellStart"/>
      <w:r>
        <w:rPr>
          <w:rFonts w:ascii="Arial" w:hAnsi="Arial"/>
          <w:b/>
          <w:sz w:val="28"/>
        </w:rPr>
        <w:t>Schwald</w:t>
      </w:r>
      <w:proofErr w:type="spellEnd"/>
    </w:p>
    <w:p w14:paraId="40E6F098" w14:textId="6A42DDF5" w:rsidR="00750A6D" w:rsidRDefault="00E5077A" w:rsidP="00750A6D">
      <w:pPr>
        <w:rPr>
          <w:rFonts w:ascii="Arial" w:hAnsi="Arial" w:cs="Arial"/>
        </w:rPr>
      </w:pPr>
      <w:r>
        <w:rPr>
          <w:rFonts w:ascii="Arial" w:hAnsi="Arial"/>
          <w:b/>
          <w:bCs/>
        </w:rPr>
        <w:t>Vilvorde, décembre 2025</w:t>
      </w:r>
      <w:r>
        <w:rPr>
          <w:rFonts w:ascii="Arial" w:hAnsi="Arial"/>
          <w:b/>
        </w:rPr>
        <w:t xml:space="preserve"> </w:t>
      </w:r>
      <w:r>
        <w:rPr>
          <w:rFonts w:ascii="Arial" w:hAnsi="Arial"/>
        </w:rPr>
        <w:t xml:space="preserve">— Komatsu Europe est ravi d’annoncer un développement </w:t>
      </w:r>
      <w:r w:rsidR="004B21AE" w:rsidRPr="004B21AE">
        <w:rPr>
          <w:rFonts w:ascii="Arial" w:hAnsi="Arial"/>
        </w:rPr>
        <w:t>important</w:t>
      </w:r>
      <w:r w:rsidR="004B21AE">
        <w:rPr>
          <w:rFonts w:ascii="Arial" w:hAnsi="Arial"/>
        </w:rPr>
        <w:t xml:space="preserve"> </w:t>
      </w:r>
      <w:r>
        <w:rPr>
          <w:rFonts w:ascii="Arial" w:hAnsi="Arial"/>
        </w:rPr>
        <w:t xml:space="preserve">dans son réseau de distribution allemand. Schlüter, un distributeur de Komatsu historique et de grande valeur en Allemagne, assumera la responsabilité du territoire actuellement couvert par Ritter &amp; </w:t>
      </w:r>
      <w:proofErr w:type="spellStart"/>
      <w:r>
        <w:rPr>
          <w:rFonts w:ascii="Arial" w:hAnsi="Arial"/>
        </w:rPr>
        <w:t>Schwald</w:t>
      </w:r>
      <w:proofErr w:type="spellEnd"/>
      <w:r>
        <w:rPr>
          <w:rFonts w:ascii="Arial" w:hAnsi="Arial"/>
        </w:rPr>
        <w:t>, et ceci à compter du 1</w:t>
      </w:r>
      <w:r>
        <w:rPr>
          <w:rFonts w:ascii="Arial" w:hAnsi="Arial"/>
          <w:vertAlign w:val="superscript"/>
        </w:rPr>
        <w:t>er</w:t>
      </w:r>
      <w:r>
        <w:rPr>
          <w:rFonts w:ascii="Arial" w:hAnsi="Arial"/>
        </w:rPr>
        <w:t xml:space="preserve"> janvier 2026.</w:t>
      </w:r>
    </w:p>
    <w:p w14:paraId="337E5590" w14:textId="76BE352D" w:rsidR="005174EC" w:rsidRDefault="00750A6D" w:rsidP="00750A6D">
      <w:pPr>
        <w:rPr>
          <w:rFonts w:ascii="Arial" w:hAnsi="Arial" w:cs="Arial"/>
        </w:rPr>
      </w:pPr>
      <w:r>
        <w:rPr>
          <w:rFonts w:ascii="Arial" w:hAnsi="Arial"/>
        </w:rPr>
        <w:t xml:space="preserve">Dans le cadre de cette transition, R&amp;S deviendra un </w:t>
      </w:r>
      <w:r w:rsidR="004B21AE" w:rsidRPr="004B21AE">
        <w:rPr>
          <w:rFonts w:ascii="Arial" w:hAnsi="Arial"/>
        </w:rPr>
        <w:t>concessionnaire</w:t>
      </w:r>
      <w:r w:rsidR="004B21AE">
        <w:rPr>
          <w:rFonts w:ascii="Arial" w:hAnsi="Arial"/>
        </w:rPr>
        <w:t xml:space="preserve"> </w:t>
      </w:r>
      <w:r>
        <w:rPr>
          <w:rFonts w:ascii="Arial" w:hAnsi="Arial"/>
        </w:rPr>
        <w:t>agréé opérant pour le compte de Schlüter.</w:t>
      </w:r>
    </w:p>
    <w:p w14:paraId="2CF7C997" w14:textId="134A9960" w:rsidR="005174EC" w:rsidRPr="00E5077A" w:rsidRDefault="00750A6D" w:rsidP="00750A6D">
      <w:pPr>
        <w:rPr>
          <w:rFonts w:ascii="Arial" w:hAnsi="Arial" w:cs="Arial"/>
        </w:rPr>
      </w:pPr>
      <w:r>
        <w:rPr>
          <w:rFonts w:ascii="Arial" w:hAnsi="Arial"/>
        </w:rPr>
        <w:t>Cet ajustement stratégique renforce l’engagement de Komatsu dans la livraison de produits de haute qualité, de service exceptionnel et d’une expérience client homogène sur le territoire allemand. En associant l’expertise du marché de Schlüter et la présence régionale de R&amp;S, les clients pourront b</w:t>
      </w:r>
      <w:bookmarkStart w:id="0" w:name="_GoBack"/>
      <w:bookmarkEnd w:id="0"/>
      <w:r>
        <w:rPr>
          <w:rFonts w:ascii="Arial" w:hAnsi="Arial"/>
        </w:rPr>
        <w:t>énéficier d’un réseau de service plus étendu et plus intégré.</w:t>
      </w:r>
    </w:p>
    <w:p w14:paraId="24207CF5" w14:textId="10A5353B" w:rsidR="00750A6D" w:rsidRPr="005174EC" w:rsidRDefault="00750A6D" w:rsidP="00750A6D">
      <w:pPr>
        <w:rPr>
          <w:rFonts w:ascii="Arial" w:hAnsi="Arial" w:cs="Arial"/>
          <w:i/>
          <w:iCs/>
        </w:rPr>
      </w:pPr>
      <w:r>
        <w:rPr>
          <w:rFonts w:ascii="Arial" w:hAnsi="Arial"/>
          <w:i/>
          <w:iCs/>
        </w:rPr>
        <w:t xml:space="preserve">« Nous sommes confiants pour dire que cette évolution améliorera notre proximité aux clients et optimisera nos capacités de soutien dans la région. » a expliqué </w:t>
      </w:r>
      <w:proofErr w:type="spellStart"/>
      <w:r>
        <w:rPr>
          <w:rFonts w:ascii="Arial" w:hAnsi="Arial"/>
          <w:i/>
          <w:iCs/>
        </w:rPr>
        <w:t>Tadashi</w:t>
      </w:r>
      <w:proofErr w:type="spellEnd"/>
      <w:r>
        <w:rPr>
          <w:rFonts w:ascii="Arial" w:hAnsi="Arial"/>
          <w:i/>
          <w:iCs/>
        </w:rPr>
        <w:t xml:space="preserve"> Maeda, PDG et Directeur général de Komatsu Europe. « Le leadership de Schlüter sur le marché allemand et les relations historiques avec R&amp;S renforceront l’excellence du service de Komatsu. »</w:t>
      </w:r>
    </w:p>
    <w:p w14:paraId="6B3ED934" w14:textId="2FEAB77E" w:rsidR="005174EC" w:rsidRPr="00E5077A" w:rsidRDefault="00750A6D" w:rsidP="00750A6D">
      <w:pPr>
        <w:rPr>
          <w:rFonts w:ascii="Arial" w:hAnsi="Arial" w:cs="Arial"/>
          <w:i/>
          <w:iCs/>
        </w:rPr>
      </w:pPr>
      <w:r>
        <w:rPr>
          <w:rFonts w:ascii="Arial" w:hAnsi="Arial"/>
          <w:i/>
          <w:iCs/>
        </w:rPr>
        <w:t>« Cette mesure illustre notre engagement en faveur de la croissance et de la satisfaction de la clientèle. » a ajouté Thomas Schlüter, président de Schlüter. « Nous nous réjouissons de travailler conjointement avec l’équipe en place de R&amp;S afin d’assurer une transition en douceur et la continuité de l’excellence du service sur le territoire. »</w:t>
      </w:r>
    </w:p>
    <w:p w14:paraId="5DE3D727" w14:textId="5A8E186A" w:rsidR="00750A6D" w:rsidRPr="00750A6D" w:rsidRDefault="00750A6D" w:rsidP="00750A6D">
      <w:pPr>
        <w:rPr>
          <w:rFonts w:ascii="Arial" w:hAnsi="Arial" w:cs="Arial"/>
        </w:rPr>
      </w:pPr>
      <w:r>
        <w:rPr>
          <w:rFonts w:ascii="Arial" w:hAnsi="Arial"/>
        </w:rPr>
        <w:t>Dans cette nouvelle organisation, Schlüter sera en charge des ventes, du service et des activités de soutien dans la région anciennement couverte par R&amp;S, tandis que R&amp;S opérera en tant que partenaire de distribution pour le compte de Schlüter, en assurant la continuité pour les clients locaux. Le processus de transition sera géré avec précaution afin de maintenir un service et un soutien ininterrompus.</w:t>
      </w:r>
    </w:p>
    <w:p w14:paraId="0366EDD7" w14:textId="095B6084" w:rsidR="00A023C0" w:rsidRPr="00750A6D" w:rsidRDefault="00750A6D" w:rsidP="00750A6D">
      <w:pPr>
        <w:rPr>
          <w:rFonts w:ascii="Arial" w:hAnsi="Arial" w:cs="Arial"/>
        </w:rPr>
      </w:pPr>
      <w:r>
        <w:rPr>
          <w:rFonts w:ascii="Arial" w:hAnsi="Arial"/>
        </w:rPr>
        <w:t xml:space="preserve">Komatsu Europe remercie Schlüter ainsi que R&amp;S pour leur collaboration et leur engagement à fournir un soutien de qualité supérieure aux clients de Komatsu. </w:t>
      </w:r>
    </w:p>
    <w:p w14:paraId="20BDDE33" w14:textId="77777777" w:rsidR="00A023C0" w:rsidRPr="00D7673C" w:rsidRDefault="00A023C0" w:rsidP="00A023C0">
      <w:pPr>
        <w:rPr>
          <w:rFonts w:ascii="Arial" w:hAnsi="Arial" w:cs="Arial"/>
        </w:rPr>
      </w:pPr>
    </w:p>
    <w:p w14:paraId="724B3CA1" w14:textId="77777777" w:rsidR="00D7673C" w:rsidRDefault="00D7673C">
      <w:pPr>
        <w:rPr>
          <w:rFonts w:ascii="Arial" w:hAnsi="Arial"/>
          <w:b/>
        </w:rPr>
      </w:pPr>
      <w:r>
        <w:rPr>
          <w:rFonts w:ascii="Arial" w:hAnsi="Arial"/>
          <w:b/>
        </w:rPr>
        <w:br w:type="page"/>
      </w:r>
    </w:p>
    <w:p w14:paraId="612F8102" w14:textId="32369051" w:rsidR="001E1709" w:rsidRPr="00E5077A" w:rsidRDefault="001E1709" w:rsidP="009C1BE6">
      <w:pPr>
        <w:rPr>
          <w:rFonts w:ascii="Arial" w:hAnsi="Arial" w:cs="Arial"/>
          <w:b/>
          <w:bCs/>
        </w:rPr>
      </w:pPr>
      <w:r>
        <w:rPr>
          <w:rFonts w:ascii="Arial" w:hAnsi="Arial"/>
          <w:b/>
        </w:rPr>
        <w:lastRenderedPageBreak/>
        <w:t>À propos de Komatsu</w:t>
      </w:r>
    </w:p>
    <w:p w14:paraId="76752355" w14:textId="77777777" w:rsidR="001E1709" w:rsidRDefault="001E1709" w:rsidP="001E1709">
      <w:pPr>
        <w:autoSpaceDE w:val="0"/>
        <w:autoSpaceDN w:val="0"/>
        <w:adjustRightInd w:val="0"/>
        <w:spacing w:after="0" w:line="240" w:lineRule="auto"/>
        <w:rPr>
          <w:rFonts w:ascii="Arial" w:hAnsi="Arial" w:cs="Arial"/>
        </w:rPr>
      </w:pPr>
      <w:r>
        <w:rPr>
          <w:rFonts w:ascii="Arial" w:hAnsi="Arial"/>
        </w:rPr>
        <w:t xml:space="preserve">Komatsu est un fabricant et fournisseur de premier plan d’équipements, de technologies et de services pour la construction, les chariots élévateurs, l'extraction minière et les marchés forestiers et industriels. Depuis plus d’un siècle, les machines et services de Komatsu sont utilisés par des entreprises du monde entier pour développer des infrastructures modernes, extraire des minerais essentiels, entretenir des forêts et créer des technologies et des produits de consommation. Les réseaux mondiaux de services et de distributeurs de la société apportent leur soutien aux activités des clients et mettent à profit la puissance des données et de la technologie pour améliorer la sécurité et la productivité tout en optimisant les prestations. </w:t>
      </w:r>
    </w:p>
    <w:p w14:paraId="1013C9F6" w14:textId="77777777" w:rsidR="00E5077A" w:rsidRPr="00D7673C" w:rsidRDefault="00E5077A" w:rsidP="001E1709">
      <w:pPr>
        <w:autoSpaceDE w:val="0"/>
        <w:autoSpaceDN w:val="0"/>
        <w:adjustRightInd w:val="0"/>
        <w:spacing w:after="0" w:line="240" w:lineRule="auto"/>
        <w:rPr>
          <w:rFonts w:ascii="Arial" w:hAnsi="Arial" w:cs="Arial"/>
        </w:rPr>
      </w:pPr>
    </w:p>
    <w:p w14:paraId="52A996DB" w14:textId="0CE909B3" w:rsidR="00215B09" w:rsidRPr="00E5077A" w:rsidRDefault="00E5077A" w:rsidP="00E5077A">
      <w:pPr>
        <w:jc w:val="center"/>
        <w:rPr>
          <w:rFonts w:ascii="Arial" w:hAnsi="Arial" w:cs="Arial"/>
        </w:rPr>
      </w:pPr>
      <w:r>
        <w:rPr>
          <w:rFonts w:ascii="Arial" w:hAnsi="Arial"/>
        </w:rPr>
        <w:t>#     #     #</w:t>
      </w:r>
    </w:p>
    <w:sectPr w:rsidR="00215B09" w:rsidRPr="00E5077A" w:rsidSect="00405952">
      <w:headerReference w:type="even" r:id="rId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218D7" w14:textId="77777777" w:rsidR="00C47388" w:rsidRPr="00660DCF" w:rsidRDefault="00C47388" w:rsidP="0006585D">
      <w:pPr>
        <w:spacing w:after="0" w:line="240" w:lineRule="auto"/>
      </w:pPr>
      <w:r w:rsidRPr="00660DCF">
        <w:separator/>
      </w:r>
    </w:p>
  </w:endnote>
  <w:endnote w:type="continuationSeparator" w:id="0">
    <w:p w14:paraId="7E129E34" w14:textId="77777777" w:rsidR="00C47388" w:rsidRPr="00660DCF" w:rsidRDefault="00C47388" w:rsidP="0006585D">
      <w:pPr>
        <w:spacing w:after="0" w:line="240" w:lineRule="auto"/>
      </w:pPr>
      <w:r w:rsidRPr="00660DCF">
        <w:continuationSeparator/>
      </w:r>
    </w:p>
  </w:endnote>
  <w:endnote w:type="continuationNotice" w:id="1">
    <w:p w14:paraId="24FE8EA7" w14:textId="77777777" w:rsidR="00C47388" w:rsidRDefault="00C47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FBA1E" w14:textId="77777777" w:rsidR="00C47388" w:rsidRPr="00660DCF" w:rsidRDefault="00C47388" w:rsidP="0006585D">
      <w:pPr>
        <w:spacing w:after="0" w:line="240" w:lineRule="auto"/>
      </w:pPr>
      <w:r w:rsidRPr="00660DCF">
        <w:separator/>
      </w:r>
    </w:p>
  </w:footnote>
  <w:footnote w:type="continuationSeparator" w:id="0">
    <w:p w14:paraId="25E4994A" w14:textId="77777777" w:rsidR="00C47388" w:rsidRPr="00660DCF" w:rsidRDefault="00C47388" w:rsidP="0006585D">
      <w:pPr>
        <w:spacing w:after="0" w:line="240" w:lineRule="auto"/>
      </w:pPr>
      <w:r w:rsidRPr="00660DCF">
        <w:continuationSeparator/>
      </w:r>
    </w:p>
  </w:footnote>
  <w:footnote w:type="continuationNotice" w:id="1">
    <w:p w14:paraId="28F80967" w14:textId="77777777" w:rsidR="00C47388" w:rsidRDefault="00C4738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17517" w14:textId="0A3A6C7A" w:rsidR="0006585D" w:rsidRPr="00660DCF" w:rsidRDefault="0006585D">
    <w:pPr>
      <w:pStyle w:val="Kopfzeile"/>
    </w:pPr>
    <w:r>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EACCA" w14:textId="1AB0AA2A" w:rsidR="0006585D" w:rsidRPr="00660DCF" w:rsidRDefault="0006585D">
    <w:pPr>
      <w:pStyle w:val="Kopfzeile"/>
    </w:pPr>
    <w:r>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D7E31" w14:textId="0A2611F1" w:rsidR="0006585D" w:rsidRPr="00660DCF" w:rsidRDefault="0006585D">
    <w:pPr>
      <w:pStyle w:val="Kopfzeile"/>
    </w:pPr>
    <w:r>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Pr>
                              <w:rFonts w:ascii="Calibri" w:hAnsi="Calibri"/>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color w:val="0000FF"/>
                        <w:sz w:val="20"/>
                        <w:szCs w:val="20"/>
                        <w:rFonts w:ascii="Calibri" w:eastAsia="Calibri" w:hAnsi="Calibri" w:cs="Calibri"/>
                      </w:rPr>
                    </w:pPr>
                    <w:r>
                      <w:rPr>
                        <w:color w:val="0000FF"/>
                        <w:sz w:val="20"/>
                        <w:rFonts w:ascii="Calibri" w:hAnsi="Calibri"/>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1729462F"/>
    <w:multiLevelType w:val="hybridMultilevel"/>
    <w:tmpl w:val="8698F412"/>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F14"/>
    <w:rsid w:val="000016F1"/>
    <w:rsid w:val="0000272E"/>
    <w:rsid w:val="00005695"/>
    <w:rsid w:val="00015CA0"/>
    <w:rsid w:val="0001776F"/>
    <w:rsid w:val="00020CE0"/>
    <w:rsid w:val="000241EE"/>
    <w:rsid w:val="00026D89"/>
    <w:rsid w:val="00032176"/>
    <w:rsid w:val="000323AC"/>
    <w:rsid w:val="0003318D"/>
    <w:rsid w:val="00034A86"/>
    <w:rsid w:val="00043F61"/>
    <w:rsid w:val="000475B9"/>
    <w:rsid w:val="000477FC"/>
    <w:rsid w:val="00053A09"/>
    <w:rsid w:val="00054CF4"/>
    <w:rsid w:val="000556A9"/>
    <w:rsid w:val="0005573A"/>
    <w:rsid w:val="00055764"/>
    <w:rsid w:val="0006126D"/>
    <w:rsid w:val="00064131"/>
    <w:rsid w:val="0006585D"/>
    <w:rsid w:val="000739BC"/>
    <w:rsid w:val="00075066"/>
    <w:rsid w:val="00080C14"/>
    <w:rsid w:val="00083C8E"/>
    <w:rsid w:val="000A345E"/>
    <w:rsid w:val="000B7B09"/>
    <w:rsid w:val="000C38E3"/>
    <w:rsid w:val="000C4CF0"/>
    <w:rsid w:val="000D116C"/>
    <w:rsid w:val="000D1307"/>
    <w:rsid w:val="000D23B8"/>
    <w:rsid w:val="000D34A0"/>
    <w:rsid w:val="000E5EF0"/>
    <w:rsid w:val="0010389C"/>
    <w:rsid w:val="0011296C"/>
    <w:rsid w:val="00120AD5"/>
    <w:rsid w:val="00127616"/>
    <w:rsid w:val="00130CFC"/>
    <w:rsid w:val="001318E2"/>
    <w:rsid w:val="00132275"/>
    <w:rsid w:val="00133022"/>
    <w:rsid w:val="001333DD"/>
    <w:rsid w:val="00134867"/>
    <w:rsid w:val="001373AE"/>
    <w:rsid w:val="001402C1"/>
    <w:rsid w:val="001446F3"/>
    <w:rsid w:val="001520C3"/>
    <w:rsid w:val="001529BC"/>
    <w:rsid w:val="001533BB"/>
    <w:rsid w:val="00156DA9"/>
    <w:rsid w:val="00156F21"/>
    <w:rsid w:val="00157CB4"/>
    <w:rsid w:val="00161B93"/>
    <w:rsid w:val="001620DE"/>
    <w:rsid w:val="00164047"/>
    <w:rsid w:val="00166225"/>
    <w:rsid w:val="00166E1E"/>
    <w:rsid w:val="00167D95"/>
    <w:rsid w:val="00171FB7"/>
    <w:rsid w:val="00186F21"/>
    <w:rsid w:val="00187111"/>
    <w:rsid w:val="00191301"/>
    <w:rsid w:val="00197BE9"/>
    <w:rsid w:val="001A3A65"/>
    <w:rsid w:val="001B0882"/>
    <w:rsid w:val="001B4965"/>
    <w:rsid w:val="001B5E18"/>
    <w:rsid w:val="001C0FC2"/>
    <w:rsid w:val="001C4B46"/>
    <w:rsid w:val="001C510A"/>
    <w:rsid w:val="001D1F87"/>
    <w:rsid w:val="001D2947"/>
    <w:rsid w:val="001E1709"/>
    <w:rsid w:val="001E3C93"/>
    <w:rsid w:val="001E4160"/>
    <w:rsid w:val="001F096D"/>
    <w:rsid w:val="001F2C39"/>
    <w:rsid w:val="001F4F76"/>
    <w:rsid w:val="001F5400"/>
    <w:rsid w:val="001F554A"/>
    <w:rsid w:val="001F6DA8"/>
    <w:rsid w:val="00200F13"/>
    <w:rsid w:val="00204605"/>
    <w:rsid w:val="00205A8B"/>
    <w:rsid w:val="00207129"/>
    <w:rsid w:val="00210EBA"/>
    <w:rsid w:val="00215B09"/>
    <w:rsid w:val="002165A2"/>
    <w:rsid w:val="002263F6"/>
    <w:rsid w:val="00233B52"/>
    <w:rsid w:val="00233CF9"/>
    <w:rsid w:val="00237EE0"/>
    <w:rsid w:val="00242253"/>
    <w:rsid w:val="00242259"/>
    <w:rsid w:val="002423F0"/>
    <w:rsid w:val="00244962"/>
    <w:rsid w:val="002501E8"/>
    <w:rsid w:val="0025096E"/>
    <w:rsid w:val="0025102F"/>
    <w:rsid w:val="002523C4"/>
    <w:rsid w:val="00254BD3"/>
    <w:rsid w:val="00265A40"/>
    <w:rsid w:val="00265B9F"/>
    <w:rsid w:val="00266709"/>
    <w:rsid w:val="00266760"/>
    <w:rsid w:val="00274B1E"/>
    <w:rsid w:val="00275C31"/>
    <w:rsid w:val="002774D3"/>
    <w:rsid w:val="0028636A"/>
    <w:rsid w:val="0029093C"/>
    <w:rsid w:val="00290B50"/>
    <w:rsid w:val="00291946"/>
    <w:rsid w:val="00294834"/>
    <w:rsid w:val="002A3ADE"/>
    <w:rsid w:val="002A5896"/>
    <w:rsid w:val="002B6D8B"/>
    <w:rsid w:val="002D128B"/>
    <w:rsid w:val="002D4139"/>
    <w:rsid w:val="002D6675"/>
    <w:rsid w:val="002E3444"/>
    <w:rsid w:val="002E3DBA"/>
    <w:rsid w:val="002E3FEE"/>
    <w:rsid w:val="002E4440"/>
    <w:rsid w:val="002F2164"/>
    <w:rsid w:val="002F3308"/>
    <w:rsid w:val="002F384A"/>
    <w:rsid w:val="002F57FA"/>
    <w:rsid w:val="002F6042"/>
    <w:rsid w:val="002F6335"/>
    <w:rsid w:val="00301578"/>
    <w:rsid w:val="00303617"/>
    <w:rsid w:val="00304FDC"/>
    <w:rsid w:val="00313C63"/>
    <w:rsid w:val="00315A5E"/>
    <w:rsid w:val="003164D6"/>
    <w:rsid w:val="00320C8E"/>
    <w:rsid w:val="00322999"/>
    <w:rsid w:val="00324AAC"/>
    <w:rsid w:val="00325303"/>
    <w:rsid w:val="00325765"/>
    <w:rsid w:val="00326AD4"/>
    <w:rsid w:val="00333F53"/>
    <w:rsid w:val="0033510F"/>
    <w:rsid w:val="00335590"/>
    <w:rsid w:val="003417D9"/>
    <w:rsid w:val="00341B9A"/>
    <w:rsid w:val="00345BC3"/>
    <w:rsid w:val="00347C24"/>
    <w:rsid w:val="00355604"/>
    <w:rsid w:val="00362E2F"/>
    <w:rsid w:val="00363141"/>
    <w:rsid w:val="00364D64"/>
    <w:rsid w:val="00365B77"/>
    <w:rsid w:val="00367859"/>
    <w:rsid w:val="00371FBD"/>
    <w:rsid w:val="00374A7D"/>
    <w:rsid w:val="003752B0"/>
    <w:rsid w:val="00381B57"/>
    <w:rsid w:val="00383CE6"/>
    <w:rsid w:val="00386868"/>
    <w:rsid w:val="003874C1"/>
    <w:rsid w:val="00393C5F"/>
    <w:rsid w:val="00394EB6"/>
    <w:rsid w:val="00394F57"/>
    <w:rsid w:val="0039623D"/>
    <w:rsid w:val="00396257"/>
    <w:rsid w:val="003A504D"/>
    <w:rsid w:val="003A5914"/>
    <w:rsid w:val="003B1643"/>
    <w:rsid w:val="003B16F8"/>
    <w:rsid w:val="003B78C3"/>
    <w:rsid w:val="003C2EEE"/>
    <w:rsid w:val="003C483A"/>
    <w:rsid w:val="003D4E55"/>
    <w:rsid w:val="003D7738"/>
    <w:rsid w:val="003D7BC8"/>
    <w:rsid w:val="003E4BF8"/>
    <w:rsid w:val="003E6ECD"/>
    <w:rsid w:val="003F07CF"/>
    <w:rsid w:val="003F4917"/>
    <w:rsid w:val="003F4E46"/>
    <w:rsid w:val="0040053B"/>
    <w:rsid w:val="00405952"/>
    <w:rsid w:val="00405ECE"/>
    <w:rsid w:val="00416C76"/>
    <w:rsid w:val="0042268A"/>
    <w:rsid w:val="0042303B"/>
    <w:rsid w:val="00432CB8"/>
    <w:rsid w:val="00435471"/>
    <w:rsid w:val="00436CE8"/>
    <w:rsid w:val="00442EEA"/>
    <w:rsid w:val="004443B8"/>
    <w:rsid w:val="00444B12"/>
    <w:rsid w:val="00447FB0"/>
    <w:rsid w:val="00452063"/>
    <w:rsid w:val="004529A2"/>
    <w:rsid w:val="00454764"/>
    <w:rsid w:val="004563E4"/>
    <w:rsid w:val="004568DD"/>
    <w:rsid w:val="004576D2"/>
    <w:rsid w:val="00457717"/>
    <w:rsid w:val="0045B359"/>
    <w:rsid w:val="004600F8"/>
    <w:rsid w:val="00461FEF"/>
    <w:rsid w:val="0046634E"/>
    <w:rsid w:val="00466426"/>
    <w:rsid w:val="0046771C"/>
    <w:rsid w:val="0047059A"/>
    <w:rsid w:val="00471A08"/>
    <w:rsid w:val="0047226A"/>
    <w:rsid w:val="00474947"/>
    <w:rsid w:val="00474FC6"/>
    <w:rsid w:val="004753CB"/>
    <w:rsid w:val="004818E9"/>
    <w:rsid w:val="00485FD7"/>
    <w:rsid w:val="0049006B"/>
    <w:rsid w:val="00490AB6"/>
    <w:rsid w:val="0049269C"/>
    <w:rsid w:val="00494AFA"/>
    <w:rsid w:val="00494DCE"/>
    <w:rsid w:val="00497BDE"/>
    <w:rsid w:val="004A134E"/>
    <w:rsid w:val="004A4B6A"/>
    <w:rsid w:val="004A65A2"/>
    <w:rsid w:val="004A6C7E"/>
    <w:rsid w:val="004A7EBB"/>
    <w:rsid w:val="004B1D13"/>
    <w:rsid w:val="004B21AE"/>
    <w:rsid w:val="004B357F"/>
    <w:rsid w:val="004B5BBD"/>
    <w:rsid w:val="004C2FCF"/>
    <w:rsid w:val="004C4FC1"/>
    <w:rsid w:val="004D31F2"/>
    <w:rsid w:val="004D395D"/>
    <w:rsid w:val="004D3E7B"/>
    <w:rsid w:val="004D7823"/>
    <w:rsid w:val="004E4303"/>
    <w:rsid w:val="004F3450"/>
    <w:rsid w:val="004F4761"/>
    <w:rsid w:val="004F5F46"/>
    <w:rsid w:val="004F606A"/>
    <w:rsid w:val="004F7090"/>
    <w:rsid w:val="005064B0"/>
    <w:rsid w:val="00511E0F"/>
    <w:rsid w:val="00514426"/>
    <w:rsid w:val="00515627"/>
    <w:rsid w:val="0051673C"/>
    <w:rsid w:val="005174EC"/>
    <w:rsid w:val="00524183"/>
    <w:rsid w:val="0052533A"/>
    <w:rsid w:val="005257AA"/>
    <w:rsid w:val="00527ADC"/>
    <w:rsid w:val="005310FA"/>
    <w:rsid w:val="00531D0B"/>
    <w:rsid w:val="005355D6"/>
    <w:rsid w:val="00542DF0"/>
    <w:rsid w:val="00545AB8"/>
    <w:rsid w:val="005474AB"/>
    <w:rsid w:val="00550D8E"/>
    <w:rsid w:val="005667E9"/>
    <w:rsid w:val="005701DF"/>
    <w:rsid w:val="0057055F"/>
    <w:rsid w:val="005714CC"/>
    <w:rsid w:val="0057459A"/>
    <w:rsid w:val="0059062B"/>
    <w:rsid w:val="00592AB5"/>
    <w:rsid w:val="005947AA"/>
    <w:rsid w:val="005A1115"/>
    <w:rsid w:val="005A134A"/>
    <w:rsid w:val="005B0B9A"/>
    <w:rsid w:val="005B526A"/>
    <w:rsid w:val="005D2C5F"/>
    <w:rsid w:val="005D3CCE"/>
    <w:rsid w:val="005D583D"/>
    <w:rsid w:val="005D6CCC"/>
    <w:rsid w:val="005D7DA9"/>
    <w:rsid w:val="005E2E5E"/>
    <w:rsid w:val="005E3440"/>
    <w:rsid w:val="005E349C"/>
    <w:rsid w:val="005E6281"/>
    <w:rsid w:val="005F3CBE"/>
    <w:rsid w:val="005F50A0"/>
    <w:rsid w:val="006000E9"/>
    <w:rsid w:val="006041DF"/>
    <w:rsid w:val="006056D0"/>
    <w:rsid w:val="00606703"/>
    <w:rsid w:val="00610F9B"/>
    <w:rsid w:val="006131AA"/>
    <w:rsid w:val="006206C6"/>
    <w:rsid w:val="00632263"/>
    <w:rsid w:val="0063374C"/>
    <w:rsid w:val="00634231"/>
    <w:rsid w:val="0064507A"/>
    <w:rsid w:val="00645834"/>
    <w:rsid w:val="00650918"/>
    <w:rsid w:val="00654A1E"/>
    <w:rsid w:val="00660DCF"/>
    <w:rsid w:val="00661DF7"/>
    <w:rsid w:val="0066314D"/>
    <w:rsid w:val="006633FA"/>
    <w:rsid w:val="006636AE"/>
    <w:rsid w:val="00665F82"/>
    <w:rsid w:val="00666D01"/>
    <w:rsid w:val="00672429"/>
    <w:rsid w:val="00680FBA"/>
    <w:rsid w:val="006838F2"/>
    <w:rsid w:val="006862CC"/>
    <w:rsid w:val="006969B4"/>
    <w:rsid w:val="00696BF2"/>
    <w:rsid w:val="00696CC7"/>
    <w:rsid w:val="006974BA"/>
    <w:rsid w:val="006A09B2"/>
    <w:rsid w:val="006A2983"/>
    <w:rsid w:val="006A32C1"/>
    <w:rsid w:val="006A6C52"/>
    <w:rsid w:val="006B013E"/>
    <w:rsid w:val="006B7C42"/>
    <w:rsid w:val="006C346B"/>
    <w:rsid w:val="006C3555"/>
    <w:rsid w:val="006C7B91"/>
    <w:rsid w:val="006D14C2"/>
    <w:rsid w:val="006D3171"/>
    <w:rsid w:val="006D6B23"/>
    <w:rsid w:val="006F27C2"/>
    <w:rsid w:val="006F28C7"/>
    <w:rsid w:val="006F3D6E"/>
    <w:rsid w:val="006F406B"/>
    <w:rsid w:val="006F5882"/>
    <w:rsid w:val="00700653"/>
    <w:rsid w:val="007046ED"/>
    <w:rsid w:val="00705A37"/>
    <w:rsid w:val="00706389"/>
    <w:rsid w:val="00706BE6"/>
    <w:rsid w:val="007100A0"/>
    <w:rsid w:val="007115AD"/>
    <w:rsid w:val="007231E3"/>
    <w:rsid w:val="00725ECC"/>
    <w:rsid w:val="007271BB"/>
    <w:rsid w:val="00727230"/>
    <w:rsid w:val="0072788D"/>
    <w:rsid w:val="00734EFD"/>
    <w:rsid w:val="00737CB2"/>
    <w:rsid w:val="007427DE"/>
    <w:rsid w:val="007456AC"/>
    <w:rsid w:val="00745913"/>
    <w:rsid w:val="00745D7D"/>
    <w:rsid w:val="00746C23"/>
    <w:rsid w:val="00750A6D"/>
    <w:rsid w:val="007538F3"/>
    <w:rsid w:val="007553FA"/>
    <w:rsid w:val="00760266"/>
    <w:rsid w:val="0076347E"/>
    <w:rsid w:val="00765998"/>
    <w:rsid w:val="00767F1E"/>
    <w:rsid w:val="00774E7E"/>
    <w:rsid w:val="00776D48"/>
    <w:rsid w:val="00777E72"/>
    <w:rsid w:val="00781C26"/>
    <w:rsid w:val="00783B6A"/>
    <w:rsid w:val="00785805"/>
    <w:rsid w:val="00786AEE"/>
    <w:rsid w:val="007870AF"/>
    <w:rsid w:val="00787B8E"/>
    <w:rsid w:val="00791C94"/>
    <w:rsid w:val="0079614E"/>
    <w:rsid w:val="007961DD"/>
    <w:rsid w:val="0079628F"/>
    <w:rsid w:val="007B34A0"/>
    <w:rsid w:val="007C2749"/>
    <w:rsid w:val="007C70D0"/>
    <w:rsid w:val="007C79D7"/>
    <w:rsid w:val="007D6FAB"/>
    <w:rsid w:val="007D71AE"/>
    <w:rsid w:val="007D726A"/>
    <w:rsid w:val="007D731A"/>
    <w:rsid w:val="007E0D99"/>
    <w:rsid w:val="007E7D28"/>
    <w:rsid w:val="007F0071"/>
    <w:rsid w:val="007F26D7"/>
    <w:rsid w:val="007F516B"/>
    <w:rsid w:val="007F6D33"/>
    <w:rsid w:val="00801684"/>
    <w:rsid w:val="00806ECF"/>
    <w:rsid w:val="008122A4"/>
    <w:rsid w:val="008128F9"/>
    <w:rsid w:val="008171AA"/>
    <w:rsid w:val="00823DCE"/>
    <w:rsid w:val="00824015"/>
    <w:rsid w:val="0082453C"/>
    <w:rsid w:val="00827779"/>
    <w:rsid w:val="00832DCD"/>
    <w:rsid w:val="008363C7"/>
    <w:rsid w:val="00836BD4"/>
    <w:rsid w:val="00845D8E"/>
    <w:rsid w:val="00863FC8"/>
    <w:rsid w:val="00866CF1"/>
    <w:rsid w:val="00872AB5"/>
    <w:rsid w:val="00873CFD"/>
    <w:rsid w:val="0087402B"/>
    <w:rsid w:val="0087566F"/>
    <w:rsid w:val="00875F4E"/>
    <w:rsid w:val="00876585"/>
    <w:rsid w:val="0088106E"/>
    <w:rsid w:val="00884F69"/>
    <w:rsid w:val="00887F29"/>
    <w:rsid w:val="008922D1"/>
    <w:rsid w:val="008950D7"/>
    <w:rsid w:val="00895FC0"/>
    <w:rsid w:val="008A58BA"/>
    <w:rsid w:val="008A6D1B"/>
    <w:rsid w:val="008B2E4B"/>
    <w:rsid w:val="008C0417"/>
    <w:rsid w:val="008C06D9"/>
    <w:rsid w:val="008C67BF"/>
    <w:rsid w:val="008C6963"/>
    <w:rsid w:val="008D1530"/>
    <w:rsid w:val="008D23E3"/>
    <w:rsid w:val="008D35BA"/>
    <w:rsid w:val="008D45B6"/>
    <w:rsid w:val="008D6390"/>
    <w:rsid w:val="008D6F18"/>
    <w:rsid w:val="008E00D8"/>
    <w:rsid w:val="008E376C"/>
    <w:rsid w:val="008E6F23"/>
    <w:rsid w:val="008E73C2"/>
    <w:rsid w:val="009115A1"/>
    <w:rsid w:val="00912D22"/>
    <w:rsid w:val="00921AFC"/>
    <w:rsid w:val="009229AD"/>
    <w:rsid w:val="00924462"/>
    <w:rsid w:val="00926ED9"/>
    <w:rsid w:val="00927707"/>
    <w:rsid w:val="0093482A"/>
    <w:rsid w:val="00936559"/>
    <w:rsid w:val="009367FA"/>
    <w:rsid w:val="009378CC"/>
    <w:rsid w:val="00941A9A"/>
    <w:rsid w:val="0094409B"/>
    <w:rsid w:val="0094596B"/>
    <w:rsid w:val="00946AAB"/>
    <w:rsid w:val="00950434"/>
    <w:rsid w:val="00952A06"/>
    <w:rsid w:val="009614A5"/>
    <w:rsid w:val="00963707"/>
    <w:rsid w:val="00965529"/>
    <w:rsid w:val="0096730E"/>
    <w:rsid w:val="00975589"/>
    <w:rsid w:val="00977590"/>
    <w:rsid w:val="00990F0A"/>
    <w:rsid w:val="00991808"/>
    <w:rsid w:val="00994570"/>
    <w:rsid w:val="00994F49"/>
    <w:rsid w:val="009B2C45"/>
    <w:rsid w:val="009B5A43"/>
    <w:rsid w:val="009C1BE6"/>
    <w:rsid w:val="009C1DEF"/>
    <w:rsid w:val="009C4C0A"/>
    <w:rsid w:val="009C580E"/>
    <w:rsid w:val="009C6186"/>
    <w:rsid w:val="009C646F"/>
    <w:rsid w:val="009D48EA"/>
    <w:rsid w:val="009D610F"/>
    <w:rsid w:val="009D6A77"/>
    <w:rsid w:val="009E507F"/>
    <w:rsid w:val="009F11DE"/>
    <w:rsid w:val="00A0182C"/>
    <w:rsid w:val="00A02016"/>
    <w:rsid w:val="00A023C0"/>
    <w:rsid w:val="00A17870"/>
    <w:rsid w:val="00A2437D"/>
    <w:rsid w:val="00A2733C"/>
    <w:rsid w:val="00A305F6"/>
    <w:rsid w:val="00A36FD0"/>
    <w:rsid w:val="00A37803"/>
    <w:rsid w:val="00A4022D"/>
    <w:rsid w:val="00A4421B"/>
    <w:rsid w:val="00A459DD"/>
    <w:rsid w:val="00A460F1"/>
    <w:rsid w:val="00A46A51"/>
    <w:rsid w:val="00A51D13"/>
    <w:rsid w:val="00A5376A"/>
    <w:rsid w:val="00A62236"/>
    <w:rsid w:val="00A62AC5"/>
    <w:rsid w:val="00A63F88"/>
    <w:rsid w:val="00A65D23"/>
    <w:rsid w:val="00A70DE9"/>
    <w:rsid w:val="00A72F5D"/>
    <w:rsid w:val="00A80081"/>
    <w:rsid w:val="00A8265B"/>
    <w:rsid w:val="00A84711"/>
    <w:rsid w:val="00A906F9"/>
    <w:rsid w:val="00A92ABD"/>
    <w:rsid w:val="00A930AB"/>
    <w:rsid w:val="00AA04AB"/>
    <w:rsid w:val="00AA1356"/>
    <w:rsid w:val="00AA493E"/>
    <w:rsid w:val="00AA515E"/>
    <w:rsid w:val="00AA7599"/>
    <w:rsid w:val="00AB2F98"/>
    <w:rsid w:val="00AB4005"/>
    <w:rsid w:val="00AC0368"/>
    <w:rsid w:val="00AC4F40"/>
    <w:rsid w:val="00AC618C"/>
    <w:rsid w:val="00AD2EE6"/>
    <w:rsid w:val="00AD573D"/>
    <w:rsid w:val="00AE6672"/>
    <w:rsid w:val="00AF5F51"/>
    <w:rsid w:val="00AF6AF7"/>
    <w:rsid w:val="00B01A88"/>
    <w:rsid w:val="00B036D1"/>
    <w:rsid w:val="00B04455"/>
    <w:rsid w:val="00B073C8"/>
    <w:rsid w:val="00B13B91"/>
    <w:rsid w:val="00B214E3"/>
    <w:rsid w:val="00B24998"/>
    <w:rsid w:val="00B26B8B"/>
    <w:rsid w:val="00B26FA1"/>
    <w:rsid w:val="00B27E4E"/>
    <w:rsid w:val="00B32AF1"/>
    <w:rsid w:val="00B33D43"/>
    <w:rsid w:val="00B36CE8"/>
    <w:rsid w:val="00B413D5"/>
    <w:rsid w:val="00B523E7"/>
    <w:rsid w:val="00B53B20"/>
    <w:rsid w:val="00B55F54"/>
    <w:rsid w:val="00B602C3"/>
    <w:rsid w:val="00B71E5F"/>
    <w:rsid w:val="00B728D3"/>
    <w:rsid w:val="00B7372F"/>
    <w:rsid w:val="00B73AF3"/>
    <w:rsid w:val="00B73C24"/>
    <w:rsid w:val="00B8164E"/>
    <w:rsid w:val="00B860CC"/>
    <w:rsid w:val="00B9499B"/>
    <w:rsid w:val="00B94B1B"/>
    <w:rsid w:val="00B9671F"/>
    <w:rsid w:val="00BA0539"/>
    <w:rsid w:val="00BA76AA"/>
    <w:rsid w:val="00BB6A0D"/>
    <w:rsid w:val="00BC685E"/>
    <w:rsid w:val="00BD4A6E"/>
    <w:rsid w:val="00BF3021"/>
    <w:rsid w:val="00BF3286"/>
    <w:rsid w:val="00BF776A"/>
    <w:rsid w:val="00C00698"/>
    <w:rsid w:val="00C00707"/>
    <w:rsid w:val="00C00C8C"/>
    <w:rsid w:val="00C020CC"/>
    <w:rsid w:val="00C02DF6"/>
    <w:rsid w:val="00C05125"/>
    <w:rsid w:val="00C16C90"/>
    <w:rsid w:val="00C23A44"/>
    <w:rsid w:val="00C259F1"/>
    <w:rsid w:val="00C25A69"/>
    <w:rsid w:val="00C35531"/>
    <w:rsid w:val="00C40E80"/>
    <w:rsid w:val="00C43B70"/>
    <w:rsid w:val="00C47217"/>
    <w:rsid w:val="00C47388"/>
    <w:rsid w:val="00C51944"/>
    <w:rsid w:val="00C51C49"/>
    <w:rsid w:val="00C53374"/>
    <w:rsid w:val="00C56830"/>
    <w:rsid w:val="00C62090"/>
    <w:rsid w:val="00C624E0"/>
    <w:rsid w:val="00C63E85"/>
    <w:rsid w:val="00C64D2D"/>
    <w:rsid w:val="00C65D04"/>
    <w:rsid w:val="00C66952"/>
    <w:rsid w:val="00C66AC5"/>
    <w:rsid w:val="00C7049B"/>
    <w:rsid w:val="00C70686"/>
    <w:rsid w:val="00C80363"/>
    <w:rsid w:val="00C86B2B"/>
    <w:rsid w:val="00C9398C"/>
    <w:rsid w:val="00C97167"/>
    <w:rsid w:val="00C97BAF"/>
    <w:rsid w:val="00C97CF5"/>
    <w:rsid w:val="00CA3145"/>
    <w:rsid w:val="00CA47B8"/>
    <w:rsid w:val="00CB00E8"/>
    <w:rsid w:val="00CB1A14"/>
    <w:rsid w:val="00CB4EE2"/>
    <w:rsid w:val="00CB5A19"/>
    <w:rsid w:val="00CB5EBE"/>
    <w:rsid w:val="00CC3A24"/>
    <w:rsid w:val="00CC4BE9"/>
    <w:rsid w:val="00CC4EDD"/>
    <w:rsid w:val="00CD0F92"/>
    <w:rsid w:val="00CD2071"/>
    <w:rsid w:val="00CD6B3A"/>
    <w:rsid w:val="00CD7F14"/>
    <w:rsid w:val="00CE0392"/>
    <w:rsid w:val="00CE2AD4"/>
    <w:rsid w:val="00CE32F7"/>
    <w:rsid w:val="00CE68D5"/>
    <w:rsid w:val="00CF3C3A"/>
    <w:rsid w:val="00CF5B8A"/>
    <w:rsid w:val="00D01ED9"/>
    <w:rsid w:val="00D027F0"/>
    <w:rsid w:val="00D0339A"/>
    <w:rsid w:val="00D05535"/>
    <w:rsid w:val="00D0638D"/>
    <w:rsid w:val="00D06473"/>
    <w:rsid w:val="00D067A8"/>
    <w:rsid w:val="00D0695E"/>
    <w:rsid w:val="00D108B6"/>
    <w:rsid w:val="00D10939"/>
    <w:rsid w:val="00D10B48"/>
    <w:rsid w:val="00D129AD"/>
    <w:rsid w:val="00D21BAF"/>
    <w:rsid w:val="00D222B2"/>
    <w:rsid w:val="00D2272D"/>
    <w:rsid w:val="00D228FA"/>
    <w:rsid w:val="00D303F9"/>
    <w:rsid w:val="00D31672"/>
    <w:rsid w:val="00D372C4"/>
    <w:rsid w:val="00D4368A"/>
    <w:rsid w:val="00D4633B"/>
    <w:rsid w:val="00D46C15"/>
    <w:rsid w:val="00D47BAC"/>
    <w:rsid w:val="00D504FC"/>
    <w:rsid w:val="00D54350"/>
    <w:rsid w:val="00D60BB7"/>
    <w:rsid w:val="00D627F0"/>
    <w:rsid w:val="00D737CA"/>
    <w:rsid w:val="00D748EB"/>
    <w:rsid w:val="00D7673C"/>
    <w:rsid w:val="00D7778D"/>
    <w:rsid w:val="00D825FE"/>
    <w:rsid w:val="00D826EC"/>
    <w:rsid w:val="00D93BC5"/>
    <w:rsid w:val="00DA008B"/>
    <w:rsid w:val="00DA0C2D"/>
    <w:rsid w:val="00DA14D9"/>
    <w:rsid w:val="00DA1AFB"/>
    <w:rsid w:val="00DA2FD3"/>
    <w:rsid w:val="00DC798C"/>
    <w:rsid w:val="00DD0FBD"/>
    <w:rsid w:val="00DD3010"/>
    <w:rsid w:val="00DD3024"/>
    <w:rsid w:val="00DD4E6F"/>
    <w:rsid w:val="00DE1E54"/>
    <w:rsid w:val="00DE2A73"/>
    <w:rsid w:val="00DE4091"/>
    <w:rsid w:val="00DF1221"/>
    <w:rsid w:val="00DF1714"/>
    <w:rsid w:val="00DF1FD2"/>
    <w:rsid w:val="00DF5673"/>
    <w:rsid w:val="00DF670F"/>
    <w:rsid w:val="00E02666"/>
    <w:rsid w:val="00E0545B"/>
    <w:rsid w:val="00E0619F"/>
    <w:rsid w:val="00E06292"/>
    <w:rsid w:val="00E10430"/>
    <w:rsid w:val="00E1655B"/>
    <w:rsid w:val="00E21DCC"/>
    <w:rsid w:val="00E23AF2"/>
    <w:rsid w:val="00E24064"/>
    <w:rsid w:val="00E2763F"/>
    <w:rsid w:val="00E31E6A"/>
    <w:rsid w:val="00E33BFA"/>
    <w:rsid w:val="00E3414F"/>
    <w:rsid w:val="00E34F3A"/>
    <w:rsid w:val="00E40AFD"/>
    <w:rsid w:val="00E5077A"/>
    <w:rsid w:val="00E54060"/>
    <w:rsid w:val="00E547DE"/>
    <w:rsid w:val="00E55BF4"/>
    <w:rsid w:val="00E67379"/>
    <w:rsid w:val="00E7141D"/>
    <w:rsid w:val="00E73647"/>
    <w:rsid w:val="00E8023C"/>
    <w:rsid w:val="00E8037F"/>
    <w:rsid w:val="00E92BC5"/>
    <w:rsid w:val="00E97FD2"/>
    <w:rsid w:val="00EA37AE"/>
    <w:rsid w:val="00EB0265"/>
    <w:rsid w:val="00EB1290"/>
    <w:rsid w:val="00EB2EC5"/>
    <w:rsid w:val="00EB60DD"/>
    <w:rsid w:val="00EC341A"/>
    <w:rsid w:val="00EC6DFB"/>
    <w:rsid w:val="00ED2B31"/>
    <w:rsid w:val="00ED3212"/>
    <w:rsid w:val="00EE450B"/>
    <w:rsid w:val="00EE4DCC"/>
    <w:rsid w:val="00EE58F4"/>
    <w:rsid w:val="00EF69A6"/>
    <w:rsid w:val="00F071FC"/>
    <w:rsid w:val="00F22FEB"/>
    <w:rsid w:val="00F27C34"/>
    <w:rsid w:val="00F412C3"/>
    <w:rsid w:val="00F4571F"/>
    <w:rsid w:val="00F51E8C"/>
    <w:rsid w:val="00F54398"/>
    <w:rsid w:val="00F56321"/>
    <w:rsid w:val="00F579E0"/>
    <w:rsid w:val="00F73890"/>
    <w:rsid w:val="00F73E9A"/>
    <w:rsid w:val="00F74330"/>
    <w:rsid w:val="00F80F63"/>
    <w:rsid w:val="00F84D23"/>
    <w:rsid w:val="00F84E78"/>
    <w:rsid w:val="00F96DE7"/>
    <w:rsid w:val="00F976B6"/>
    <w:rsid w:val="00F977C4"/>
    <w:rsid w:val="00FA1945"/>
    <w:rsid w:val="00FB0E69"/>
    <w:rsid w:val="00FB1C0D"/>
    <w:rsid w:val="00FB361E"/>
    <w:rsid w:val="00FD331E"/>
    <w:rsid w:val="00FD3D45"/>
    <w:rsid w:val="00FD65D5"/>
    <w:rsid w:val="00FE3A6D"/>
    <w:rsid w:val="00FE54E7"/>
    <w:rsid w:val="00FE5796"/>
    <w:rsid w:val="00FF2E00"/>
    <w:rsid w:val="00FF43C3"/>
    <w:rsid w:val="00FF69B1"/>
    <w:rsid w:val="00FFFD26"/>
    <w:rsid w:val="0251C3F9"/>
    <w:rsid w:val="02775B8B"/>
    <w:rsid w:val="02F76239"/>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AF31694"/>
    <w:rsid w:val="1B012EF6"/>
    <w:rsid w:val="1D121A1A"/>
    <w:rsid w:val="1D5DC824"/>
    <w:rsid w:val="1D92AF29"/>
    <w:rsid w:val="1E93B286"/>
    <w:rsid w:val="1FED932D"/>
    <w:rsid w:val="20450E2D"/>
    <w:rsid w:val="20B29CFA"/>
    <w:rsid w:val="20C78531"/>
    <w:rsid w:val="21F6319B"/>
    <w:rsid w:val="22EB688B"/>
    <w:rsid w:val="2314E88E"/>
    <w:rsid w:val="23CB334B"/>
    <w:rsid w:val="24595978"/>
    <w:rsid w:val="257517FF"/>
    <w:rsid w:val="26547B9C"/>
    <w:rsid w:val="267C8AAA"/>
    <w:rsid w:val="2773F553"/>
    <w:rsid w:val="28263A53"/>
    <w:rsid w:val="29780B12"/>
    <w:rsid w:val="2A3759AA"/>
    <w:rsid w:val="2AFFBC27"/>
    <w:rsid w:val="2B418E2D"/>
    <w:rsid w:val="2BE34DC8"/>
    <w:rsid w:val="2CA783AA"/>
    <w:rsid w:val="2D0026A7"/>
    <w:rsid w:val="2D3D55AA"/>
    <w:rsid w:val="2D54686E"/>
    <w:rsid w:val="2DD8ADB0"/>
    <w:rsid w:val="30942CBB"/>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DADFB3"/>
    <w:rsid w:val="3EF817F4"/>
    <w:rsid w:val="40EA4977"/>
    <w:rsid w:val="40FE6117"/>
    <w:rsid w:val="41220360"/>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C53767"/>
    <w:rsid w:val="5ED1EB8F"/>
    <w:rsid w:val="5ED47238"/>
    <w:rsid w:val="5F47465E"/>
    <w:rsid w:val="5FF55D25"/>
    <w:rsid w:val="60C6CF34"/>
    <w:rsid w:val="620F1C4C"/>
    <w:rsid w:val="624287C3"/>
    <w:rsid w:val="6272E289"/>
    <w:rsid w:val="63EEFEDC"/>
    <w:rsid w:val="644F49F5"/>
    <w:rsid w:val="644F5144"/>
    <w:rsid w:val="6483807B"/>
    <w:rsid w:val="6483E4A0"/>
    <w:rsid w:val="6547F0E9"/>
    <w:rsid w:val="65B09D08"/>
    <w:rsid w:val="65BFD035"/>
    <w:rsid w:val="66912917"/>
    <w:rsid w:val="68E8972E"/>
    <w:rsid w:val="690E6DB5"/>
    <w:rsid w:val="6919FCC7"/>
    <w:rsid w:val="69775C54"/>
    <w:rsid w:val="69E3F95C"/>
    <w:rsid w:val="6AB1140B"/>
    <w:rsid w:val="6AD564A1"/>
    <w:rsid w:val="6D257D9F"/>
    <w:rsid w:val="6ECC9E5B"/>
    <w:rsid w:val="6FFC652B"/>
    <w:rsid w:val="7123FB23"/>
    <w:rsid w:val="7134029B"/>
    <w:rsid w:val="725FD2DC"/>
    <w:rsid w:val="7390D888"/>
    <w:rsid w:val="747BA1FE"/>
    <w:rsid w:val="7496DCC9"/>
    <w:rsid w:val="74BBC41C"/>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nl-B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AAAC0"/>
  <w15:chartTrackingRefBased/>
  <w15:docId w15:val="{74C303E4-6FFD-46B0-9F2A-3F451D66D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fr-FR"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D7F1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CD7F1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D7F1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D7F1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D7F1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D7F1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D7F1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D7F14"/>
    <w:rPr>
      <w:rFonts w:eastAsiaTheme="majorEastAsia" w:cstheme="majorBidi"/>
      <w:color w:val="272727" w:themeColor="text1" w:themeTint="D8"/>
    </w:rPr>
  </w:style>
  <w:style w:type="paragraph" w:styleId="Titel">
    <w:name w:val="Title"/>
    <w:basedOn w:val="Standard"/>
    <w:next w:val="Standard"/>
    <w:link w:val="TitelZchn"/>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7F1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D7F1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D7F1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D7F14"/>
    <w:rPr>
      <w:i/>
      <w:iCs/>
      <w:color w:val="404040" w:themeColor="text1" w:themeTint="BF"/>
    </w:rPr>
  </w:style>
  <w:style w:type="paragraph" w:styleId="Listenabsatz">
    <w:name w:val="List Paragraph"/>
    <w:basedOn w:val="Standard"/>
    <w:uiPriority w:val="34"/>
    <w:qFormat/>
    <w:rsid w:val="00CD7F14"/>
    <w:pPr>
      <w:ind w:left="720"/>
      <w:contextualSpacing/>
    </w:pPr>
  </w:style>
  <w:style w:type="character" w:styleId="IntensiveHervorhebung">
    <w:name w:val="Intense Emphasis"/>
    <w:basedOn w:val="Absatz-Standardschriftart"/>
    <w:uiPriority w:val="21"/>
    <w:qFormat/>
    <w:rsid w:val="00CD7F14"/>
    <w:rPr>
      <w:i/>
      <w:iCs/>
      <w:color w:val="0F4761" w:themeColor="accent1" w:themeShade="BF"/>
    </w:rPr>
  </w:style>
  <w:style w:type="paragraph" w:styleId="IntensivesZitat">
    <w:name w:val="Intense Quote"/>
    <w:basedOn w:val="Standard"/>
    <w:next w:val="Standard"/>
    <w:link w:val="IntensivesZitatZchn"/>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D7F14"/>
    <w:rPr>
      <w:i/>
      <w:iCs/>
      <w:color w:val="0F4761" w:themeColor="accent1" w:themeShade="BF"/>
    </w:rPr>
  </w:style>
  <w:style w:type="character" w:styleId="IntensiverVerweis">
    <w:name w:val="Intense Reference"/>
    <w:basedOn w:val="Absatz-Standardschriftart"/>
    <w:uiPriority w:val="32"/>
    <w:qFormat/>
    <w:rsid w:val="00CD7F14"/>
    <w:rPr>
      <w:b/>
      <w:bCs/>
      <w:smallCaps/>
      <w:color w:val="0F4761" w:themeColor="accent1" w:themeShade="BF"/>
      <w:spacing w:val="5"/>
    </w:rPr>
  </w:style>
  <w:style w:type="paragraph" w:styleId="Kopfzeile">
    <w:name w:val="header"/>
    <w:basedOn w:val="Standard"/>
    <w:link w:val="KopfzeileZchn"/>
    <w:uiPriority w:val="99"/>
    <w:unhideWhenUsed/>
    <w:rsid w:val="0006585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6585D"/>
  </w:style>
  <w:style w:type="paragraph" w:styleId="Fuzeile">
    <w:name w:val="footer"/>
    <w:basedOn w:val="Standard"/>
    <w:link w:val="FuzeileZchn"/>
    <w:uiPriority w:val="99"/>
    <w:unhideWhenUsed/>
    <w:rsid w:val="00705A3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5A37"/>
    <w:rPr>
      <w:lang w:val="fr-FR"/>
    </w:rPr>
  </w:style>
  <w:style w:type="character" w:styleId="Fett">
    <w:name w:val="Strong"/>
    <w:basedOn w:val="Absatz-Standardschriftart"/>
    <w:uiPriority w:val="22"/>
    <w:qFormat/>
    <w:rsid w:val="00A62AC5"/>
    <w:rPr>
      <w:b/>
      <w:bCs/>
    </w:rPr>
  </w:style>
  <w:style w:type="paragraph" w:styleId="Kommentartext">
    <w:name w:val="annotation text"/>
    <w:basedOn w:val="Standard"/>
    <w:link w:val="KommentartextZchn"/>
    <w:uiPriority w:val="99"/>
    <w:semiHidden/>
    <w:unhideWhenUsed/>
    <w:rsid w:val="00737CB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37CB2"/>
    <w:rPr>
      <w:sz w:val="20"/>
      <w:szCs w:val="20"/>
      <w:lang w:val="fr-FR"/>
    </w:rPr>
  </w:style>
  <w:style w:type="character" w:styleId="Kommentarzeichen">
    <w:name w:val="annotation reference"/>
    <w:basedOn w:val="Absatz-Standardschriftar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Absatz-Standardschriftart"/>
    <w:uiPriority w:val="99"/>
    <w:unhideWhenUsed/>
    <w:rsid w:val="00672429"/>
    <w:rPr>
      <w:color w:val="467886" w:themeColor="hyperlink"/>
      <w:u w:val="single"/>
    </w:rPr>
  </w:style>
  <w:style w:type="character" w:customStyle="1" w:styleId="UnresolvedMention1">
    <w:name w:val="Unresolved Mention1"/>
    <w:basedOn w:val="Absatz-Standardschriftart"/>
    <w:uiPriority w:val="99"/>
    <w:semiHidden/>
    <w:unhideWhenUsed/>
    <w:rsid w:val="00672429"/>
    <w:rPr>
      <w:color w:val="605E5C"/>
      <w:shd w:val="clear" w:color="auto" w:fill="E1DFDD"/>
    </w:rPr>
  </w:style>
  <w:style w:type="paragraph" w:styleId="Textkrper">
    <w:name w:val="Body Text"/>
    <w:basedOn w:val="Standard"/>
    <w:link w:val="TextkrperZchn"/>
    <w:uiPriority w:val="1"/>
    <w:qFormat/>
    <w:rsid w:val="0025102F"/>
    <w:pPr>
      <w:widowControl w:val="0"/>
      <w:autoSpaceDE w:val="0"/>
      <w:autoSpaceDN w:val="0"/>
      <w:spacing w:after="0" w:line="240" w:lineRule="auto"/>
    </w:pPr>
    <w:rPr>
      <w:rFonts w:ascii="Arial" w:eastAsia="Arial" w:hAnsi="Arial" w:cs="Arial"/>
      <w:kern w:val="0"/>
      <w:lang w:eastAsia="en-US"/>
      <w14:ligatures w14:val="none"/>
    </w:rPr>
  </w:style>
  <w:style w:type="character" w:customStyle="1" w:styleId="TextkrperZchn">
    <w:name w:val="Textkörper Zchn"/>
    <w:basedOn w:val="Absatz-Standardschriftart"/>
    <w:link w:val="Textkrper"/>
    <w:uiPriority w:val="1"/>
    <w:rsid w:val="0025102F"/>
    <w:rPr>
      <w:rFonts w:ascii="Arial" w:eastAsia="Arial" w:hAnsi="Arial" w:cs="Arial"/>
      <w:kern w:val="0"/>
      <w:lang w:val="fr-FR" w:eastAsia="en-US"/>
      <w14:ligatures w14:val="none"/>
    </w:rPr>
  </w:style>
  <w:style w:type="paragraph" w:customStyle="1" w:styleId="Headline">
    <w:name w:val="Headline"/>
    <w:basedOn w:val="Standard"/>
    <w:qFormat/>
    <w:rsid w:val="008922D1"/>
    <w:pPr>
      <w:spacing w:after="0" w:line="240" w:lineRule="auto"/>
      <w:jc w:val="center"/>
    </w:pPr>
    <w:rPr>
      <w:rFonts w:ascii="Arial" w:eastAsiaTheme="minorHAnsi" w:hAnsi="Arial" w:cs="Arial"/>
      <w:b/>
      <w:kern w:val="0"/>
      <w:sz w:val="28"/>
      <w:szCs w:val="28"/>
      <w:lang w:eastAsia="en-US"/>
      <w14:ligatures w14:val="none"/>
    </w:rPr>
  </w:style>
  <w:style w:type="paragraph" w:customStyle="1" w:styleId="Subhead">
    <w:name w:val="Subhead"/>
    <w:basedOn w:val="Standard"/>
    <w:qFormat/>
    <w:rsid w:val="008922D1"/>
    <w:pPr>
      <w:spacing w:after="0"/>
      <w:jc w:val="center"/>
    </w:pPr>
    <w:rPr>
      <w:rFonts w:ascii="Arial" w:eastAsiaTheme="minorHAnsi" w:hAnsi="Arial" w:cs="Arial"/>
      <w:i/>
      <w:kern w:val="0"/>
      <w:lang w:eastAsia="en-US"/>
      <w14:ligatures w14:val="none"/>
    </w:rPr>
  </w:style>
  <w:style w:type="character" w:customStyle="1" w:styleId="normaltextrun1">
    <w:name w:val="normaltextrun1"/>
    <w:basedOn w:val="Absatz-Standardschriftart"/>
    <w:rsid w:val="00D129AD"/>
  </w:style>
  <w:style w:type="table" w:styleId="Tabellenraster">
    <w:name w:val="Table Grid"/>
    <w:basedOn w:val="NormaleTabelle"/>
    <w:uiPriority w:val="39"/>
    <w:rsid w:val="001E170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5064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153334">
      <w:bodyDiv w:val="1"/>
      <w:marLeft w:val="0"/>
      <w:marRight w:val="0"/>
      <w:marTop w:val="0"/>
      <w:marBottom w:val="0"/>
      <w:divBdr>
        <w:top w:val="none" w:sz="0" w:space="0" w:color="auto"/>
        <w:left w:val="none" w:sz="0" w:space="0" w:color="auto"/>
        <w:bottom w:val="none" w:sz="0" w:space="0" w:color="auto"/>
        <w:right w:val="none" w:sz="0" w:space="0" w:color="auto"/>
      </w:divBdr>
    </w:div>
    <w:div w:id="449125184">
      <w:bodyDiv w:val="1"/>
      <w:marLeft w:val="0"/>
      <w:marRight w:val="0"/>
      <w:marTop w:val="0"/>
      <w:marBottom w:val="0"/>
      <w:divBdr>
        <w:top w:val="none" w:sz="0" w:space="0" w:color="auto"/>
        <w:left w:val="none" w:sz="0" w:space="0" w:color="auto"/>
        <w:bottom w:val="none" w:sz="0" w:space="0" w:color="auto"/>
        <w:right w:val="none" w:sz="0" w:space="0" w:color="auto"/>
      </w:divBdr>
    </w:div>
    <w:div w:id="1127357666">
      <w:bodyDiv w:val="1"/>
      <w:marLeft w:val="0"/>
      <w:marRight w:val="0"/>
      <w:marTop w:val="0"/>
      <w:marBottom w:val="0"/>
      <w:divBdr>
        <w:top w:val="none" w:sz="0" w:space="0" w:color="auto"/>
        <w:left w:val="none" w:sz="0" w:space="0" w:color="auto"/>
        <w:bottom w:val="none" w:sz="0" w:space="0" w:color="auto"/>
        <w:right w:val="none" w:sz="0" w:space="0" w:color="auto"/>
      </w:divBdr>
    </w:div>
    <w:div w:id="1286814043">
      <w:bodyDiv w:val="1"/>
      <w:marLeft w:val="0"/>
      <w:marRight w:val="0"/>
      <w:marTop w:val="0"/>
      <w:marBottom w:val="0"/>
      <w:divBdr>
        <w:top w:val="none" w:sz="0" w:space="0" w:color="auto"/>
        <w:left w:val="none" w:sz="0" w:space="0" w:color="auto"/>
        <w:bottom w:val="none" w:sz="0" w:space="0" w:color="auto"/>
        <w:right w:val="none" w:sz="0" w:space="0" w:color="auto"/>
      </w:divBdr>
    </w:div>
    <w:div w:id="1769351664">
      <w:bodyDiv w:val="1"/>
      <w:marLeft w:val="0"/>
      <w:marRight w:val="0"/>
      <w:marTop w:val="0"/>
      <w:marBottom w:val="0"/>
      <w:divBdr>
        <w:top w:val="none" w:sz="0" w:space="0" w:color="auto"/>
        <w:left w:val="none" w:sz="0" w:space="0" w:color="auto"/>
        <w:bottom w:val="none" w:sz="0" w:space="0" w:color="auto"/>
        <w:right w:val="none" w:sz="0" w:space="0" w:color="auto"/>
      </w:divBdr>
    </w:div>
    <w:div w:id="1947038483">
      <w:bodyDiv w:val="1"/>
      <w:marLeft w:val="0"/>
      <w:marRight w:val="0"/>
      <w:marTop w:val="0"/>
      <w:marBottom w:val="0"/>
      <w:divBdr>
        <w:top w:val="none" w:sz="0" w:space="0" w:color="auto"/>
        <w:left w:val="none" w:sz="0" w:space="0" w:color="auto"/>
        <w:bottom w:val="none" w:sz="0" w:space="0" w:color="auto"/>
        <w:right w:val="none" w:sz="0" w:space="0" w:color="auto"/>
      </w:divBdr>
    </w:div>
    <w:div w:id="204197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2646</Characters>
  <Application>Microsoft Office Word</Application>
  <DocSecurity>0</DocSecurity>
  <Lines>22</Lines>
  <Paragraphs>6</Paragraphs>
  <ScaleCrop>false</ScaleCrop>
  <Company/>
  <LinksUpToDate>false</LinksUpToDate>
  <CharactersWithSpaces>3104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User05</cp:lastModifiedBy>
  <cp:revision>12</cp:revision>
  <dcterms:created xsi:type="dcterms:W3CDTF">2025-11-27T09:32:00Z</dcterms:created>
  <dcterms:modified xsi:type="dcterms:W3CDTF">2026-01-13T10:37:00Z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